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331"/>
        <w:gridCol w:w="2372"/>
        <w:gridCol w:w="2806"/>
      </w:tblGrid>
      <w:tr w:rsidR="00643646" w:rsidTr="00643646">
        <w:trPr>
          <w:trHeight w:val="42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tabs>
                <w:tab w:val="left" w:pos="709"/>
              </w:tabs>
              <w:spacing w:line="276" w:lineRule="auto"/>
              <w:ind w:firstLine="30"/>
              <w:jc w:val="center"/>
              <w:rPr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20190" cy="903605"/>
                  <wp:effectExtent l="0" t="0" r="3810" b="0"/>
                  <wp:docPr id="1" name="Рисунок 1" descr="Описание: Описание: Товарный%20знак%20(Белка)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Товарный%20знак%20(Белка)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tabs>
                <w:tab w:val="left" w:pos="709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Спецификация</w:t>
            </w:r>
          </w:p>
          <w:p w:rsidR="00643646" w:rsidRDefault="00643646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 продукцию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360" w:lineRule="auto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Утверждаю:</w:t>
            </w:r>
          </w:p>
          <w:p w:rsidR="00643646" w:rsidRDefault="00643646">
            <w:pPr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И.о. генерального директора</w:t>
            </w:r>
          </w:p>
          <w:p w:rsidR="00643646" w:rsidRDefault="00643646">
            <w:pPr>
              <w:spacing w:line="360" w:lineRule="auto"/>
              <w:rPr>
                <w:noProof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ОАО «Белмолпродукт»</w:t>
            </w:r>
          </w:p>
          <w:p w:rsidR="00643646" w:rsidRDefault="00643646">
            <w:pPr>
              <w:spacing w:line="360" w:lineRule="auto"/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Чичерин А.С. ___________</w:t>
            </w:r>
          </w:p>
        </w:tc>
      </w:tr>
      <w:tr w:rsidR="00643646" w:rsidTr="00643646">
        <w:trPr>
          <w:trHeight w:val="61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rPr>
                <w:lang w:eastAsia="en-US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 w:rsidP="00643646">
            <w:pPr>
              <w:spacing w:line="276" w:lineRule="auto"/>
              <w:jc w:val="center"/>
              <w:rPr>
                <w:i/>
                <w:noProof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i/>
                <w:sz w:val="28"/>
                <w:szCs w:val="28"/>
                <w:lang w:eastAsia="en-US"/>
              </w:rPr>
              <w:t>Молоко</w:t>
            </w:r>
            <w:proofErr w:type="gramEnd"/>
            <w:r>
              <w:rPr>
                <w:b/>
                <w:i/>
                <w:sz w:val="28"/>
                <w:szCs w:val="28"/>
                <w:lang w:eastAsia="en-US"/>
              </w:rPr>
              <w:t xml:space="preserve"> сгущённое с сахаром варёное</w:t>
            </w: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rPr>
                <w:sz w:val="26"/>
                <w:szCs w:val="26"/>
                <w:lang w:eastAsia="en-US"/>
              </w:rPr>
            </w:pPr>
          </w:p>
        </w:tc>
      </w:tr>
      <w:tr w:rsidR="00643646" w:rsidTr="00643646">
        <w:trPr>
          <w:trHeight w:val="26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rPr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 w:rsidP="00F34E2B">
            <w:pPr>
              <w:tabs>
                <w:tab w:val="left" w:pos="709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 xml:space="preserve">код документа СП ГП </w:t>
            </w:r>
            <w:r w:rsidR="00F34E2B">
              <w:rPr>
                <w:color w:val="FF0000"/>
                <w:sz w:val="20"/>
                <w:szCs w:val="20"/>
                <w:lang w:eastAsia="en-US"/>
              </w:rPr>
              <w:t>ГОСТ 3921-2016</w:t>
            </w:r>
            <w:r w:rsidR="00CF25F5">
              <w:rPr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Дата введения:</w:t>
            </w:r>
          </w:p>
          <w:p w:rsidR="00643646" w:rsidRDefault="0064364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13.01.2021 г</w:t>
            </w: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643646" w:rsidRDefault="00643646" w:rsidP="00643646">
      <w:pPr>
        <w:rPr>
          <w:sz w:val="22"/>
          <w:szCs w:val="22"/>
        </w:rPr>
      </w:pPr>
    </w:p>
    <w:tbl>
      <w:tblPr>
        <w:tblStyle w:val="a6"/>
        <w:tblW w:w="102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4"/>
        <w:gridCol w:w="3688"/>
        <w:gridCol w:w="1843"/>
        <w:gridCol w:w="1695"/>
      </w:tblGrid>
      <w:tr w:rsidR="00643646" w:rsidTr="00643646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643646" w:rsidRDefault="00643646" w:rsidP="00643646">
            <w:pPr>
              <w:pStyle w:val="a5"/>
              <w:numPr>
                <w:ilvl w:val="0"/>
                <w:numId w:val="1"/>
              </w:num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eastAsia="en-US"/>
              </w:rPr>
              <w:t>ОБЩАЯ ИНФОРМАЦИЯ</w:t>
            </w:r>
          </w:p>
        </w:tc>
      </w:tr>
      <w:tr w:rsidR="00643646" w:rsidTr="0064364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продукта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Молоко</w:t>
            </w:r>
            <w:proofErr w:type="gramEnd"/>
            <w:r>
              <w:rPr>
                <w:b/>
                <w:lang w:eastAsia="en-US"/>
              </w:rPr>
              <w:t xml:space="preserve"> сгущённое с сахаром варёное,</w:t>
            </w:r>
          </w:p>
          <w:p w:rsidR="00643646" w:rsidRDefault="00643646">
            <w:pPr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массовая доля жира 8,5 %</w:t>
            </w:r>
          </w:p>
        </w:tc>
      </w:tr>
      <w:tr w:rsidR="00643646" w:rsidTr="00643646">
        <w:trPr>
          <w:trHeight w:val="38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Нормативная документация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33921-2016 Консервы молочные. Молоко </w:t>
            </w:r>
            <w:proofErr w:type="gramStart"/>
            <w:r>
              <w:rPr>
                <w:sz w:val="20"/>
                <w:szCs w:val="20"/>
                <w:lang w:eastAsia="en-US"/>
              </w:rPr>
              <w:t>сгущённые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 сахаром варёное. Технические условия, </w:t>
            </w:r>
          </w:p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ТР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ТС 033/2013 «О безопасности молока и молочной продукции», </w:t>
            </w:r>
          </w:p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ТР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ТС 029/2012 «Требования безопасности пищевых добавок, ароматизаторов и технологических вспомогательных средств»,</w:t>
            </w:r>
          </w:p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ТР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ТС 022/2011 Технический регламент Таможенного союза "Пищевая продукция в части ее маркировки",</w:t>
            </w:r>
          </w:p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ТР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</w:t>
            </w:r>
          </w:p>
        </w:tc>
      </w:tr>
      <w:tr w:rsidR="00643646" w:rsidTr="0064364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Происхождение продукта (растительное/ животное)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both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Животное</w:t>
            </w:r>
            <w:r w:rsidR="00F34E2B">
              <w:rPr>
                <w:sz w:val="20"/>
                <w:szCs w:val="20"/>
                <w:lang w:eastAsia="en-US"/>
              </w:rPr>
              <w:t>/растительное</w:t>
            </w:r>
          </w:p>
        </w:tc>
      </w:tr>
      <w:tr w:rsidR="00643646" w:rsidTr="0064364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Изготовитель, его местонахождение 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 w:rsidP="0064364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ОАО «Белгородские молочные продукты» (ОАО «Белмолпродукт»)  </w:t>
            </w:r>
          </w:p>
          <w:p w:rsidR="00643646" w:rsidRDefault="00643646" w:rsidP="0064364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Россия, 308000, Белгородская область, г. Белгород, Михайловское шоссе, дом 14 тел. (4722) 21-13-37</w:t>
            </w:r>
          </w:p>
        </w:tc>
      </w:tr>
      <w:tr w:rsidR="00643646" w:rsidTr="00643646">
        <w:trPr>
          <w:trHeight w:val="358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Состав и страна происхождения ингредиентов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 продукта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Массовая доля составного компонента, %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происхождения ингредиентов</w:t>
            </w:r>
          </w:p>
        </w:tc>
      </w:tr>
      <w:tr w:rsidR="00643646" w:rsidTr="00F34E2B">
        <w:trPr>
          <w:trHeight w:val="682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молоко нормализованное, </w:t>
            </w:r>
          </w:p>
          <w:p w:rsidR="00643646" w:rsidRDefault="00643646" w:rsidP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сахар белый кристаллический (сахароза)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646" w:rsidRDefault="00FE466F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78,01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  <w:p w:rsidR="00643646" w:rsidRDefault="00FE466F" w:rsidP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21,99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3646" w:rsidRDefault="00643646" w:rsidP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43646" w:rsidRDefault="00643646" w:rsidP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  <w:p w:rsidR="00643646" w:rsidRDefault="00643646" w:rsidP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43646" w:rsidTr="0064364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Область применения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both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Продукт предназначен для непосредственного употребления в пищу и для промышленной переработки</w:t>
            </w:r>
          </w:p>
        </w:tc>
      </w:tr>
    </w:tbl>
    <w:p w:rsidR="00643646" w:rsidRDefault="00643646" w:rsidP="00643646">
      <w:pPr>
        <w:rPr>
          <w:sz w:val="22"/>
          <w:szCs w:val="22"/>
        </w:rPr>
      </w:pPr>
    </w:p>
    <w:tbl>
      <w:tblPr>
        <w:tblStyle w:val="a6"/>
        <w:tblW w:w="102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643646" w:rsidTr="00643646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643646" w:rsidRDefault="00643646">
            <w:pPr>
              <w:pStyle w:val="a5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eastAsia="en-US"/>
              </w:rPr>
              <w:t>2. ПОКАЗАТЕЛИ КАЧЕСТВА И БЕЗОПАСНОСТИ</w:t>
            </w:r>
          </w:p>
        </w:tc>
      </w:tr>
    </w:tbl>
    <w:p w:rsidR="00643646" w:rsidRDefault="00643646" w:rsidP="00643646"/>
    <w:tbl>
      <w:tblPr>
        <w:tblStyle w:val="a6"/>
        <w:tblW w:w="102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4"/>
        <w:gridCol w:w="4822"/>
        <w:gridCol w:w="2404"/>
      </w:tblGrid>
      <w:tr w:rsidR="00643646" w:rsidTr="00643646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643646" w:rsidRDefault="00643646" w:rsidP="00643646">
            <w:pPr>
              <w:pStyle w:val="a5"/>
              <w:numPr>
                <w:ilvl w:val="1"/>
                <w:numId w:val="2"/>
              </w:numPr>
              <w:jc w:val="center"/>
              <w:outlineLvl w:val="0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ОРГАНОЛЕПТИЧЕСКИЕ ПОКАЗАТЕЛИ</w:t>
            </w:r>
          </w:p>
        </w:tc>
      </w:tr>
      <w:tr w:rsidR="00643646" w:rsidTr="00F34E2B">
        <w:trPr>
          <w:trHeight w:val="58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Характеристика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НТД на методы анализа </w:t>
            </w:r>
          </w:p>
        </w:tc>
      </w:tr>
      <w:tr w:rsidR="00643646" w:rsidTr="00186772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 w:rsidP="00186772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Консистенция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 w:rsidP="00186772">
            <w:pPr>
              <w:outlineLvl w:val="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Однородная</w:t>
            </w:r>
            <w:proofErr w:type="gramEnd"/>
            <w:r w:rsidR="001867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 всей массе</w:t>
            </w:r>
            <w:r w:rsidR="00186772">
              <w:rPr>
                <w:sz w:val="20"/>
                <w:szCs w:val="20"/>
                <w:lang w:eastAsia="en-US"/>
              </w:rPr>
              <w:t xml:space="preserve"> продукта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="00186772">
              <w:rPr>
                <w:sz w:val="20"/>
                <w:szCs w:val="20"/>
                <w:lang w:eastAsia="en-US"/>
              </w:rPr>
              <w:t>от вязкой до пастообразной</w:t>
            </w:r>
            <w:r>
              <w:rPr>
                <w:sz w:val="20"/>
                <w:szCs w:val="20"/>
                <w:lang w:eastAsia="en-US"/>
              </w:rPr>
              <w:t>. Допускается мучнистая консистенция.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 w:rsidP="0018677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29245</w:t>
            </w:r>
          </w:p>
          <w:p w:rsidR="00643646" w:rsidRDefault="00643646" w:rsidP="0018677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</w:tr>
      <w:tr w:rsidR="00643646" w:rsidTr="00186772">
        <w:trPr>
          <w:trHeight w:val="22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 w:rsidP="00186772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Вкус и запах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186772">
            <w:pPr>
              <w:outlineLvl w:val="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Чистый</w:t>
            </w:r>
            <w:proofErr w:type="gramEnd"/>
            <w:r>
              <w:rPr>
                <w:sz w:val="20"/>
                <w:szCs w:val="20"/>
                <w:lang w:eastAsia="en-US"/>
              </w:rPr>
              <w:t>, сладкий, с карамельным привкусом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 w:rsidP="0018677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29245</w:t>
            </w:r>
          </w:p>
        </w:tc>
      </w:tr>
      <w:tr w:rsidR="00643646" w:rsidTr="00186772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 w:rsidP="00186772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186772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светл</w:t>
            </w:r>
            <w:proofErr w:type="gramStart"/>
            <w:r>
              <w:rPr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до темно-коричневого, равномерный по всей массе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 w:rsidP="0018677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29245</w:t>
            </w:r>
          </w:p>
          <w:p w:rsidR="00643646" w:rsidRDefault="00643646" w:rsidP="0018677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</w:tr>
    </w:tbl>
    <w:p w:rsidR="00643646" w:rsidRDefault="00643646" w:rsidP="00643646"/>
    <w:tbl>
      <w:tblPr>
        <w:tblStyle w:val="a6"/>
        <w:tblW w:w="102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4"/>
        <w:gridCol w:w="4822"/>
        <w:gridCol w:w="2404"/>
      </w:tblGrid>
      <w:tr w:rsidR="00643646" w:rsidTr="00643646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643646" w:rsidRDefault="00643646" w:rsidP="00643646">
            <w:pPr>
              <w:pStyle w:val="a5"/>
              <w:numPr>
                <w:ilvl w:val="1"/>
                <w:numId w:val="2"/>
              </w:numPr>
              <w:jc w:val="center"/>
              <w:outlineLvl w:val="0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ФИЗИКО-ХИМИЧЕСКИЕ ПОКАЗАТЕЛИ</w:t>
            </w:r>
          </w:p>
        </w:tc>
      </w:tr>
      <w:tr w:rsidR="00643646" w:rsidTr="00F34E2B">
        <w:trPr>
          <w:trHeight w:val="57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Норма</w:t>
            </w:r>
          </w:p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НТД на методы анализа </w:t>
            </w:r>
          </w:p>
        </w:tc>
      </w:tr>
      <w:tr w:rsidR="00643646" w:rsidTr="00643646">
        <w:trPr>
          <w:trHeight w:val="47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Pr="00643646" w:rsidRDefault="00643646" w:rsidP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Активная кислотность, рН </w:t>
            </w:r>
            <w:r>
              <w:rPr>
                <w:sz w:val="20"/>
                <w:szCs w:val="20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5,4 до 6,2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</w:t>
            </w:r>
            <w:r w:rsidR="006331E4">
              <w:rPr>
                <w:sz w:val="20"/>
                <w:szCs w:val="20"/>
                <w:lang w:eastAsia="en-US"/>
              </w:rPr>
              <w:t>32892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43646" w:rsidTr="00643646">
        <w:trPr>
          <w:trHeight w:val="47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Массовая доля влаги, %, не более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30305.1 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43646" w:rsidTr="0064364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Массовая доля сухого обезжиренного молочного остатка, %, не менее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</w:t>
            </w:r>
            <w:r w:rsidR="006331E4">
              <w:rPr>
                <w:sz w:val="20"/>
                <w:szCs w:val="20"/>
                <w:lang w:eastAsia="en-US"/>
              </w:rPr>
              <w:t>33921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43646" w:rsidTr="0064364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Массовая доля жира, %, не менее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29247  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43646" w:rsidTr="0064364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Массовая доля белка в сухом обезжиренном молочном остатке, %, не менее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3</w:t>
            </w:r>
            <w:r w:rsidR="006331E4">
              <w:rPr>
                <w:sz w:val="20"/>
                <w:szCs w:val="20"/>
                <w:lang w:eastAsia="en-US"/>
              </w:rPr>
              <w:t>3921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43646" w:rsidTr="0064364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Массовая доля сахарозы, %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331E4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Расчётным путём</w:t>
            </w:r>
            <w:r w:rsidR="00643646">
              <w:rPr>
                <w:sz w:val="20"/>
                <w:szCs w:val="20"/>
                <w:lang w:eastAsia="en-US"/>
              </w:rPr>
              <w:t xml:space="preserve">   </w:t>
            </w:r>
          </w:p>
        </w:tc>
      </w:tr>
    </w:tbl>
    <w:p w:rsidR="00643646" w:rsidRDefault="00643646" w:rsidP="00643646"/>
    <w:tbl>
      <w:tblPr>
        <w:tblStyle w:val="a6"/>
        <w:tblW w:w="102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4"/>
        <w:gridCol w:w="4959"/>
        <w:gridCol w:w="2267"/>
      </w:tblGrid>
      <w:tr w:rsidR="00643646" w:rsidTr="00643646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643646" w:rsidRDefault="00643646" w:rsidP="00643646">
            <w:pPr>
              <w:pStyle w:val="a5"/>
              <w:numPr>
                <w:ilvl w:val="1"/>
                <w:numId w:val="2"/>
              </w:numPr>
              <w:jc w:val="center"/>
              <w:outlineLvl w:val="0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МИКРОБИОЛОГИЧЕСКИЕ ПОКАЗАТЕЛИ</w:t>
            </w:r>
          </w:p>
        </w:tc>
      </w:tr>
      <w:tr w:rsidR="00643646" w:rsidTr="00643646">
        <w:trPr>
          <w:trHeight w:val="92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Норма</w:t>
            </w:r>
          </w:p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НТД на методы анализа </w:t>
            </w:r>
          </w:p>
        </w:tc>
      </w:tr>
      <w:tr w:rsidR="00643646" w:rsidTr="00643646">
        <w:trPr>
          <w:trHeight w:val="35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КМАФАнМ</w:t>
            </w:r>
            <w:proofErr w:type="spellEnd"/>
            <w:r>
              <w:rPr>
                <w:sz w:val="20"/>
                <w:szCs w:val="20"/>
                <w:lang w:eastAsia="en-US"/>
              </w:rPr>
              <w:t>, КОЕ/см</w:t>
            </w:r>
            <w:r>
              <w:rPr>
                <w:sz w:val="20"/>
                <w:szCs w:val="20"/>
                <w:vertAlign w:val="superscript"/>
                <w:lang w:eastAsia="en-US"/>
              </w:rPr>
              <w:t xml:space="preserve">3, </w:t>
            </w:r>
            <w:r>
              <w:rPr>
                <w:sz w:val="20"/>
                <w:szCs w:val="20"/>
                <w:lang w:eastAsia="en-US"/>
              </w:rPr>
              <w:t xml:space="preserve"> не более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2,0*10</w:t>
            </w:r>
            <w:r>
              <w:rPr>
                <w:sz w:val="20"/>
                <w:szCs w:val="20"/>
                <w:vertAlign w:val="superscript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(в потребительской таре)</w:t>
            </w:r>
          </w:p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4,0*10</w:t>
            </w:r>
            <w:r>
              <w:rPr>
                <w:sz w:val="20"/>
                <w:szCs w:val="20"/>
                <w:vertAlign w:val="superscript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(в транспортной таре)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10444.15</w:t>
            </w:r>
          </w:p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ГОСТ25102 </w:t>
            </w:r>
          </w:p>
        </w:tc>
      </w:tr>
      <w:tr w:rsidR="00643646" w:rsidTr="00643646">
        <w:trPr>
          <w:trHeight w:val="28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БГКП (</w:t>
            </w:r>
            <w:proofErr w:type="spellStart"/>
            <w:r>
              <w:rPr>
                <w:sz w:val="20"/>
                <w:szCs w:val="20"/>
                <w:lang w:eastAsia="en-US"/>
              </w:rPr>
              <w:t>колифрмы</w:t>
            </w:r>
            <w:proofErr w:type="spellEnd"/>
            <w:r>
              <w:rPr>
                <w:sz w:val="20"/>
                <w:szCs w:val="20"/>
                <w:lang w:eastAsia="en-US"/>
              </w:rPr>
              <w:t>), в 1г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допускаются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31747</w:t>
            </w:r>
          </w:p>
        </w:tc>
      </w:tr>
      <w:tr w:rsidR="00643646" w:rsidTr="00643646">
        <w:trPr>
          <w:trHeight w:val="35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Патогенные микроорганизмы, в </w:t>
            </w:r>
            <w:proofErr w:type="spellStart"/>
            <w:r>
              <w:rPr>
                <w:sz w:val="20"/>
                <w:szCs w:val="20"/>
                <w:lang w:eastAsia="en-US"/>
              </w:rPr>
              <w:t>т.ч</w:t>
            </w:r>
            <w:proofErr w:type="spellEnd"/>
            <w:r>
              <w:rPr>
                <w:sz w:val="20"/>
                <w:szCs w:val="20"/>
                <w:lang w:eastAsia="en-US"/>
              </w:rPr>
              <w:t>. сальмонеллы, в 25 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допускаются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31659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43646" w:rsidTr="0064364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Стафилококки 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S.aureus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допускаются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12759D">
            <w:pPr>
              <w:jc w:val="center"/>
              <w:outlineLvl w:val="0"/>
              <w:rPr>
                <w:sz w:val="20"/>
                <w:szCs w:val="20"/>
                <w:highlight w:val="yellow"/>
                <w:lang w:eastAsia="en-US"/>
              </w:rPr>
            </w:pPr>
            <w:hyperlink r:id="rId7" w:history="1">
              <w:r w:rsidR="00643646">
                <w:rPr>
                  <w:rStyle w:val="a3"/>
                  <w:color w:val="auto"/>
                  <w:spacing w:val="2"/>
                  <w:sz w:val="20"/>
                  <w:szCs w:val="20"/>
                  <w:u w:val="none"/>
                  <w:shd w:val="clear" w:color="auto" w:fill="FFFFFF"/>
                  <w:lang w:eastAsia="en-US"/>
                </w:rPr>
                <w:t>ГОСТ 30347</w:t>
              </w:r>
            </w:hyperlink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Листерии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L.mono-cytogenes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допускаются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32031 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Дрожжи (Д) КОЕ/см</w:t>
            </w:r>
            <w:r>
              <w:rPr>
                <w:sz w:val="20"/>
                <w:szCs w:val="20"/>
                <w:vertAlign w:val="superscript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vertAlign w:val="superscript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не более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допускаются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10444.12 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Плесени (П) КОЕ/см</w:t>
            </w:r>
            <w:r>
              <w:rPr>
                <w:sz w:val="20"/>
                <w:szCs w:val="20"/>
                <w:vertAlign w:val="superscript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vertAlign w:val="superscript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не более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допускаются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10444.12</w:t>
            </w:r>
          </w:p>
        </w:tc>
      </w:tr>
    </w:tbl>
    <w:p w:rsidR="00643646" w:rsidRDefault="00643646" w:rsidP="00643646"/>
    <w:tbl>
      <w:tblPr>
        <w:tblStyle w:val="a6"/>
        <w:tblW w:w="102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4"/>
        <w:gridCol w:w="3826"/>
        <w:gridCol w:w="1138"/>
        <w:gridCol w:w="2262"/>
      </w:tblGrid>
      <w:tr w:rsidR="00643646" w:rsidTr="00643646">
        <w:trPr>
          <w:trHeight w:val="13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643646" w:rsidRDefault="00643646" w:rsidP="00643646">
            <w:pPr>
              <w:pStyle w:val="a5"/>
              <w:numPr>
                <w:ilvl w:val="1"/>
                <w:numId w:val="2"/>
              </w:numPr>
              <w:jc w:val="center"/>
              <w:outlineLvl w:val="0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ПОКАЗАТЕЛИ ПИЩЕВОЙ БЕЗОПАСНОСТИ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43646" w:rsidRDefault="00643646">
            <w:pPr>
              <w:pStyle w:val="a4"/>
              <w:rPr>
                <w:b/>
                <w:sz w:val="20"/>
                <w:szCs w:val="20"/>
                <w:lang w:eastAsia="en-US"/>
              </w:rPr>
            </w:pPr>
          </w:p>
          <w:p w:rsidR="00643646" w:rsidRDefault="00643646">
            <w:pPr>
              <w:pStyle w:val="a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pStyle w:val="a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Допустимый уровень мг/кг, не более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pStyle w:val="a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НТД на методы анализа  </w:t>
            </w:r>
          </w:p>
        </w:tc>
      </w:tr>
      <w:tr w:rsidR="00643646" w:rsidTr="00643646">
        <w:trPr>
          <w:trHeight w:val="13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Антибиотики  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Левомецитин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хлорамфеникол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допускается (менее 0,0003)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32219 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Тетрациклиновая группа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допускается (менее 0,01)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32219 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Пенициллин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допускается (менее 0,004)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32219 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Стрептомицин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допускается (менее 0,2)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32219 </w:t>
            </w:r>
          </w:p>
        </w:tc>
      </w:tr>
      <w:tr w:rsidR="00643646" w:rsidTr="00643646">
        <w:trPr>
          <w:trHeight w:val="13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Токсичные элементы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Мышьяк 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26930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ГОСТ30538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Свинец   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26932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30178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30538 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Кадмий  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26933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30178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30538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Ртуть  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26927 </w:t>
            </w:r>
          </w:p>
        </w:tc>
      </w:tr>
      <w:tr w:rsidR="00643646" w:rsidTr="00643646">
        <w:trPr>
          <w:trHeight w:val="13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Пестициды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ГХЦГ (α,β,y- изомеры)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23452 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ДДТ и его метаболиты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23452</w:t>
            </w:r>
          </w:p>
        </w:tc>
      </w:tr>
      <w:tr w:rsidR="00643646" w:rsidTr="00643646">
        <w:trPr>
          <w:trHeight w:val="13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Микотоксины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Афлатоксин М</w:t>
            </w:r>
            <w:proofErr w:type="gramStart"/>
            <w:r>
              <w:rPr>
                <w:b/>
                <w:sz w:val="20"/>
                <w:szCs w:val="20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30711 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Диоксины 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нормативным документам, действующим на территории государств, принявших стандарт</w:t>
            </w:r>
          </w:p>
        </w:tc>
      </w:tr>
      <w:tr w:rsidR="00643646" w:rsidRPr="00F34E2B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Меламин 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допускается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ГОСТ</w:t>
            </w:r>
            <w:r>
              <w:rPr>
                <w:sz w:val="20"/>
                <w:szCs w:val="20"/>
                <w:lang w:val="en-US" w:eastAsia="en-US"/>
              </w:rPr>
              <w:t xml:space="preserve"> ISO/TS 15495/</w:t>
            </w:r>
          </w:p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IDF/RM 230</w:t>
            </w:r>
          </w:p>
        </w:tc>
      </w:tr>
      <w:tr w:rsidR="00643646" w:rsidTr="00643646">
        <w:trPr>
          <w:trHeight w:val="13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Радионуклиды</w:t>
            </w:r>
          </w:p>
        </w:tc>
      </w:tr>
      <w:tr w:rsidR="00643646" w:rsidTr="00643646">
        <w:trPr>
          <w:trHeight w:val="13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Цезий -137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 Бк/кг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30161 </w:t>
            </w:r>
          </w:p>
        </w:tc>
      </w:tr>
      <w:tr w:rsidR="00643646" w:rsidTr="00643646">
        <w:trPr>
          <w:trHeight w:val="33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Стронций-90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Бк/кг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ГОСТ 32163 </w:t>
            </w:r>
          </w:p>
        </w:tc>
      </w:tr>
    </w:tbl>
    <w:p w:rsidR="00643646" w:rsidRDefault="00643646" w:rsidP="00643646"/>
    <w:tbl>
      <w:tblPr>
        <w:tblStyle w:val="a6"/>
        <w:tblW w:w="102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643646" w:rsidTr="00643646">
        <w:trPr>
          <w:trHeight w:val="135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643646" w:rsidRDefault="00643646" w:rsidP="00643646">
            <w:pPr>
              <w:pStyle w:val="a5"/>
              <w:numPr>
                <w:ilvl w:val="1"/>
                <w:numId w:val="3"/>
              </w:numPr>
              <w:jc w:val="center"/>
              <w:outlineLvl w:val="0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ПИЩЕВАЯ И ЭНЕРГЕТИЧЕСКАЯ ЦЕННОСТИ  ПРОДУКТА</w:t>
            </w:r>
          </w:p>
        </w:tc>
      </w:tr>
      <w:tr w:rsidR="00643646" w:rsidTr="00643646">
        <w:trPr>
          <w:trHeight w:val="135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pStyle w:val="a4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Пищевая ценность (содержание в 100 г продукта, средние значения), г</w:t>
            </w:r>
          </w:p>
        </w:tc>
      </w:tr>
      <w:tr w:rsidR="00643646" w:rsidTr="00643646">
        <w:trPr>
          <w:trHeight w:val="266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углеводов, </w:t>
            </w:r>
          </w:p>
          <w:p w:rsidR="00643646" w:rsidRDefault="00643646">
            <w:pPr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сахарозы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186772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,0</w:t>
            </w:r>
          </w:p>
          <w:p w:rsidR="00643646" w:rsidRDefault="00643646" w:rsidP="0018677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186772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,5</w:t>
            </w:r>
          </w:p>
        </w:tc>
      </w:tr>
      <w:tr w:rsidR="00643646" w:rsidTr="00643646">
        <w:trPr>
          <w:trHeight w:val="263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жира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8,5</w:t>
            </w:r>
          </w:p>
        </w:tc>
      </w:tr>
      <w:tr w:rsidR="00643646" w:rsidTr="00643646">
        <w:trPr>
          <w:trHeight w:val="263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белка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18677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5,0</w:t>
            </w:r>
          </w:p>
        </w:tc>
      </w:tr>
      <w:tr w:rsidR="00643646" w:rsidTr="00643646">
        <w:trPr>
          <w:trHeight w:val="263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43646" w:rsidRDefault="00643646">
            <w:pPr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Энергетическая ценность (калорийность) 100 г продукта</w:t>
            </w:r>
          </w:p>
        </w:tc>
      </w:tr>
      <w:tr w:rsidR="00643646" w:rsidTr="00643646">
        <w:trPr>
          <w:trHeight w:val="13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 w:rsidP="0018677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186772"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 xml:space="preserve"> кДж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 w:rsidP="00186772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186772">
              <w:rPr>
                <w:sz w:val="20"/>
                <w:szCs w:val="20"/>
                <w:lang w:eastAsia="en-US"/>
              </w:rPr>
              <w:t>13</w:t>
            </w:r>
            <w:r>
              <w:rPr>
                <w:sz w:val="20"/>
                <w:szCs w:val="20"/>
                <w:lang w:eastAsia="en-US"/>
              </w:rPr>
              <w:t xml:space="preserve"> ккал</w:t>
            </w:r>
          </w:p>
        </w:tc>
      </w:tr>
    </w:tbl>
    <w:p w:rsidR="00643646" w:rsidRDefault="00643646" w:rsidP="00643646"/>
    <w:p w:rsidR="00F34E2B" w:rsidRDefault="00F34E2B" w:rsidP="00643646"/>
    <w:p w:rsidR="00F34E2B" w:rsidRDefault="00F34E2B" w:rsidP="00643646"/>
    <w:p w:rsidR="00F34E2B" w:rsidRDefault="00F34E2B" w:rsidP="00643646">
      <w:bookmarkStart w:id="0" w:name="_GoBack"/>
      <w:bookmarkEnd w:id="0"/>
    </w:p>
    <w:tbl>
      <w:tblPr>
        <w:tblW w:w="10238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906"/>
        <w:gridCol w:w="2697"/>
        <w:gridCol w:w="3119"/>
      </w:tblGrid>
      <w:tr w:rsidR="00643646" w:rsidTr="00643646">
        <w:trPr>
          <w:trHeight w:val="315"/>
        </w:trPr>
        <w:tc>
          <w:tcPr>
            <w:tcW w:w="10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n-US"/>
              </w:rPr>
              <w:lastRenderedPageBreak/>
              <w:t>3. ВЕЩЕСТВА И ПРОДУКТЫ, ВЫЗЫВАЮЩИЕ АЛЛЕРГИЮ И НЕПЕРЕНОСИМОСТЬ</w:t>
            </w:r>
          </w:p>
        </w:tc>
      </w:tr>
      <w:tr w:rsidR="00643646" w:rsidTr="00643646">
        <w:trPr>
          <w:trHeight w:val="11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>Компонент, вызывающий аллергические реакции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D0D0D"/>
                <w:sz w:val="14"/>
                <w:szCs w:val="14"/>
                <w:lang w:eastAsia="en-US"/>
              </w:rPr>
            </w:pPr>
            <w:r>
              <w:rPr>
                <w:b/>
                <w:bCs/>
                <w:color w:val="0D0D0D"/>
                <w:sz w:val="14"/>
                <w:szCs w:val="14"/>
                <w:lang w:eastAsia="en-US"/>
              </w:rPr>
              <w:t>Аллергены, которые используются в качестве ингредиента, носителя, растворителя, переходящей примеси или технологической пищевой добавки</w:t>
            </w:r>
          </w:p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D0D0D"/>
                <w:sz w:val="14"/>
                <w:szCs w:val="14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D0D0D"/>
                <w:sz w:val="14"/>
                <w:szCs w:val="14"/>
                <w:lang w:eastAsia="en-US"/>
              </w:rPr>
            </w:pPr>
            <w:r>
              <w:rPr>
                <w:b/>
                <w:bCs/>
                <w:color w:val="0D0D0D"/>
                <w:sz w:val="14"/>
                <w:szCs w:val="14"/>
                <w:lang w:eastAsia="en-US"/>
              </w:rPr>
              <w:t>Возможность контаминации. Если да, пожалуйста, предоставьте информацию о пути воздействия загрязнения и оценке риска попадания определенного количества в продукцию</w:t>
            </w:r>
          </w:p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D0D0D"/>
                <w:sz w:val="14"/>
                <w:szCs w:val="14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да/нет</w:t>
            </w:r>
          </w:p>
        </w:tc>
      </w:tr>
      <w:tr w:rsidR="00643646" w:rsidTr="0064364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>Арахис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и продукты его переработки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>Аспартам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и аспартам-</w:t>
            </w:r>
            <w:proofErr w:type="spellStart"/>
            <w:r>
              <w:rPr>
                <w:color w:val="0D0D0D"/>
                <w:sz w:val="20"/>
                <w:szCs w:val="20"/>
                <w:lang w:eastAsia="en-US"/>
              </w:rPr>
              <w:t>ацесульфама</w:t>
            </w:r>
            <w:proofErr w:type="spellEnd"/>
            <w:r>
              <w:rPr>
                <w:color w:val="0D0D0D"/>
                <w:sz w:val="20"/>
                <w:szCs w:val="20"/>
                <w:lang w:eastAsia="en-US"/>
              </w:rPr>
              <w:t xml:space="preserve"> соль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>Горчица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и продукты её переработки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10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>Диоксид серы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и сульфиты, если их общее содержание составляет более 10 миллиграммов на один килограмм или 10 миллиграммов на один литр в пересчете на диоксид серы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8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Злаки, содержащие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глютен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а именно: пшеница (в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 спельта, пшеница Хорасан), рожь, ячмень, овёс либо их гибридные штаммы и продукты из них</w:t>
            </w:r>
            <w:proofErr w:type="gram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Люпин </w:t>
            </w:r>
            <w:r>
              <w:rPr>
                <w:color w:val="000000"/>
                <w:sz w:val="20"/>
                <w:szCs w:val="20"/>
                <w:lang w:eastAsia="en-US"/>
              </w:rPr>
              <w:t>и продукты его переработки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Моллюски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продукты их переработки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5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Молоко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продукты его переработки (в том числе лактоза)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</w:t>
            </w:r>
          </w:p>
        </w:tc>
      </w:tr>
      <w:tr w:rsidR="00643646" w:rsidTr="0064364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Орехи </w:t>
            </w:r>
            <w:r>
              <w:rPr>
                <w:color w:val="000000"/>
                <w:sz w:val="20"/>
                <w:szCs w:val="20"/>
                <w:lang w:eastAsia="en-US"/>
              </w:rPr>
              <w:t>и продукты их переработки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Ракообразные </w:t>
            </w:r>
            <w:r>
              <w:rPr>
                <w:color w:val="000000"/>
                <w:sz w:val="20"/>
                <w:szCs w:val="20"/>
                <w:lang w:eastAsia="en-US"/>
              </w:rPr>
              <w:t>и продукты их переработки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>Рыба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и продукты её переработки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>Сельдерей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и продукты его переработки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>Семена кунжута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и продукты его переработки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 xml:space="preserve">Соя 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и продукты её переработки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643646" w:rsidTr="0064364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Яйца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продукты их переработки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</w:tr>
    </w:tbl>
    <w:p w:rsidR="00643646" w:rsidRDefault="00643646" w:rsidP="00643646"/>
    <w:tbl>
      <w:tblPr>
        <w:tblW w:w="10238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8"/>
      </w:tblGrid>
      <w:tr w:rsidR="00643646" w:rsidTr="00643646">
        <w:trPr>
          <w:trHeight w:val="315"/>
        </w:trPr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n-US"/>
              </w:rPr>
              <w:t>4. Способ производства</w:t>
            </w:r>
          </w:p>
        </w:tc>
      </w:tr>
      <w:tr w:rsidR="00643646" w:rsidTr="00643646">
        <w:trPr>
          <w:trHeight w:val="482"/>
        </w:trPr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 w:rsidP="000E4BF8">
            <w:pPr>
              <w:spacing w:line="276" w:lineRule="auto"/>
              <w:rPr>
                <w:b/>
                <w:bCs/>
                <w:color w:val="0D0D0D"/>
                <w:sz w:val="20"/>
                <w:szCs w:val="20"/>
                <w:lang w:eastAsia="en-US"/>
              </w:rPr>
            </w:pPr>
            <w:r>
              <w:rPr>
                <w:color w:val="2D2D2D"/>
                <w:spacing w:val="2"/>
                <w:sz w:val="20"/>
                <w:szCs w:val="20"/>
                <w:lang w:eastAsia="en-US"/>
              </w:rPr>
              <w:t>Продукт, получаемый частичным удалением воды из нормализованного коровьего молока и консервированием сахаром</w:t>
            </w:r>
            <w:r w:rsidR="000E4BF8">
              <w:rPr>
                <w:color w:val="2D2D2D"/>
                <w:spacing w:val="2"/>
                <w:sz w:val="20"/>
                <w:szCs w:val="20"/>
                <w:lang w:eastAsia="en-US"/>
              </w:rPr>
              <w:t>, подвергнутый выдержке при высокотемпературной пастеризации (стерилизации) в целях достижения им характерных органолептических свойств</w:t>
            </w:r>
            <w:r>
              <w:rPr>
                <w:color w:val="2D2D2D"/>
                <w:spacing w:val="2"/>
                <w:sz w:val="20"/>
                <w:szCs w:val="20"/>
                <w:lang w:eastAsia="en-US"/>
              </w:rPr>
              <w:t xml:space="preserve">. </w:t>
            </w:r>
            <w:proofErr w:type="gramStart"/>
            <w:r>
              <w:rPr>
                <w:color w:val="2D2D2D"/>
                <w:spacing w:val="2"/>
                <w:sz w:val="20"/>
                <w:szCs w:val="20"/>
                <w:lang w:eastAsia="en-US"/>
              </w:rPr>
              <w:t>Технологические процессы производства: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приемка, подготовка и хранение сырья, нормализация составных частей молока, гомогенизация (при необходимости), пастеризация, приготовление сахарного сиропа, сгущение, охлаждение и кристаллизация, упаковывание</w:t>
            </w:r>
            <w:r w:rsidR="000E4BF8">
              <w:rPr>
                <w:sz w:val="20"/>
                <w:szCs w:val="20"/>
                <w:lang w:eastAsia="en-US"/>
              </w:rPr>
              <w:t>, пастеризация (стерилизация),</w:t>
            </w:r>
            <w:r>
              <w:rPr>
                <w:sz w:val="20"/>
                <w:szCs w:val="20"/>
                <w:lang w:eastAsia="en-US"/>
              </w:rPr>
              <w:t xml:space="preserve">  маркирование.</w:t>
            </w:r>
            <w:proofErr w:type="gramEnd"/>
          </w:p>
        </w:tc>
      </w:tr>
    </w:tbl>
    <w:p w:rsidR="00643646" w:rsidRDefault="00643646" w:rsidP="00643646"/>
    <w:tbl>
      <w:tblPr>
        <w:tblW w:w="10238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5812"/>
      </w:tblGrid>
      <w:tr w:rsidR="00643646" w:rsidTr="00643646">
        <w:trPr>
          <w:trHeight w:val="315"/>
        </w:trPr>
        <w:tc>
          <w:tcPr>
            <w:tcW w:w="10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n-US"/>
              </w:rPr>
              <w:t>5. МАРКИРОВКА</w:t>
            </w:r>
          </w:p>
        </w:tc>
      </w:tr>
      <w:tr w:rsidR="00643646" w:rsidTr="00643646">
        <w:trPr>
          <w:trHeight w:val="482"/>
        </w:trPr>
        <w:tc>
          <w:tcPr>
            <w:tcW w:w="10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D0D0D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соответствии с требованиями </w:t>
            </w:r>
            <w:proofErr w:type="gramStart"/>
            <w:r>
              <w:rPr>
                <w:sz w:val="20"/>
                <w:szCs w:val="20"/>
                <w:lang w:eastAsia="en-US"/>
              </w:rPr>
              <w:t>ТР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ТС 033/2013 «О безопасности молока и молочной продукции», ТР ТС 022/2011 "Пищевая продукция в части её маркировки"</w:t>
            </w:r>
          </w:p>
        </w:tc>
      </w:tr>
      <w:tr w:rsidR="00643646" w:rsidTr="00643646">
        <w:trPr>
          <w:trHeight w:val="30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для потребителя указана на русском языке и содержит следующие сведения: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продукта, расфасованного в потребительскую упаковку: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наименование продукта;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массовая доля жира</w:t>
            </w:r>
            <w:proofErr w:type="gramStart"/>
            <w:r>
              <w:rPr>
                <w:sz w:val="20"/>
                <w:szCs w:val="20"/>
                <w:lang w:eastAsia="en-US"/>
              </w:rPr>
              <w:t>, %;</w:t>
            </w:r>
            <w:proofErr w:type="gramEnd"/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наименование и место нахождения (адрес, включая страну) изготовителя. При несовпадении с адресом изготовителя также указывают адре</w:t>
            </w:r>
            <w:proofErr w:type="gramStart"/>
            <w:r>
              <w:rPr>
                <w:sz w:val="20"/>
                <w:szCs w:val="20"/>
                <w:lang w:eastAsia="en-US"/>
              </w:rPr>
              <w:t>с(</w:t>
            </w:r>
            <w:proofErr w:type="gramEnd"/>
            <w:r>
              <w:rPr>
                <w:sz w:val="20"/>
                <w:szCs w:val="20"/>
                <w:lang w:eastAsia="en-US"/>
              </w:rPr>
              <w:t>а) производств(а) и лицо, уполномоченное изготовителем на принятие претензий от потребителей (приобретателей) на ее территории (при наличии);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состав;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масса нетто;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дата изготовления (годен </w:t>
            </w:r>
            <w:proofErr w:type="gramStart"/>
            <w:r>
              <w:rPr>
                <w:sz w:val="20"/>
                <w:szCs w:val="20"/>
                <w:lang w:eastAsia="en-US"/>
              </w:rPr>
              <w:t>до</w:t>
            </w:r>
            <w:proofErr w:type="gramEnd"/>
            <w:r>
              <w:rPr>
                <w:sz w:val="20"/>
                <w:szCs w:val="20"/>
                <w:lang w:eastAsia="en-US"/>
              </w:rPr>
              <w:t>);</w:t>
            </w:r>
            <w:r>
              <w:rPr>
                <w:sz w:val="20"/>
                <w:szCs w:val="20"/>
                <w:lang w:eastAsia="en-US"/>
              </w:rPr>
              <w:br/>
              <w:t xml:space="preserve">- </w:t>
            </w:r>
            <w:proofErr w:type="gramStart"/>
            <w:r>
              <w:rPr>
                <w:sz w:val="20"/>
                <w:szCs w:val="20"/>
                <w:lang w:eastAsia="en-US"/>
              </w:rPr>
              <w:t>номер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партии;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lastRenderedPageBreak/>
              <w:t>- срок годности;</w:t>
            </w:r>
            <w:r>
              <w:rPr>
                <w:sz w:val="20"/>
                <w:szCs w:val="20"/>
                <w:lang w:eastAsia="en-US"/>
              </w:rPr>
              <w:br/>
              <w:t xml:space="preserve">- условия хранения; 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условия хранения после вскрытия упаковки;</w:t>
            </w:r>
            <w:r>
              <w:rPr>
                <w:sz w:val="20"/>
                <w:szCs w:val="20"/>
                <w:lang w:eastAsia="en-US"/>
              </w:rPr>
              <w:br/>
              <w:t>- показатели пищевой и энергетической ценности;</w:t>
            </w:r>
            <w:r>
              <w:rPr>
                <w:sz w:val="20"/>
                <w:szCs w:val="20"/>
                <w:lang w:eastAsia="en-US"/>
              </w:rPr>
              <w:br/>
              <w:t>- единый знак обращения продукции на рынке Евразийского экономического союза  (ЕАС),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пиктограммы «бокал-вилка», «петля Мебиуса»;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документ, в соответствии с которым изготовлен продукт.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продукта, расфасованного в транспортную тару: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наименование продукта;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массовая доля жира</w:t>
            </w:r>
            <w:proofErr w:type="gramStart"/>
            <w:r>
              <w:rPr>
                <w:sz w:val="20"/>
                <w:szCs w:val="20"/>
                <w:lang w:eastAsia="en-US"/>
              </w:rPr>
              <w:t>, %;</w:t>
            </w:r>
            <w:proofErr w:type="gramEnd"/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наименование и место нахождения (адрес, включая страну) изготовителя. При несовпадении с адресом изготовителя также указывают адре</w:t>
            </w:r>
            <w:proofErr w:type="gramStart"/>
            <w:r>
              <w:rPr>
                <w:sz w:val="20"/>
                <w:szCs w:val="20"/>
                <w:lang w:eastAsia="en-US"/>
              </w:rPr>
              <w:t>с(</w:t>
            </w:r>
            <w:proofErr w:type="gramEnd"/>
            <w:r>
              <w:rPr>
                <w:sz w:val="20"/>
                <w:szCs w:val="20"/>
                <w:lang w:eastAsia="en-US"/>
              </w:rPr>
              <w:t>а) производств(а) и лицо, уполномоченное изготовителем на принятие претензий от потребителей (приобретателей) на ее территории (при наличии);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состав;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масса нетто;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дата изготовления;</w:t>
            </w:r>
            <w:r>
              <w:rPr>
                <w:sz w:val="20"/>
                <w:szCs w:val="20"/>
                <w:lang w:eastAsia="en-US"/>
              </w:rPr>
              <w:br/>
              <w:t>- номер партии;</w:t>
            </w:r>
            <w:r>
              <w:rPr>
                <w:sz w:val="20"/>
                <w:szCs w:val="20"/>
                <w:lang w:eastAsia="en-US"/>
              </w:rPr>
              <w:br/>
              <w:t>- срок годности;</w:t>
            </w:r>
            <w:r>
              <w:rPr>
                <w:sz w:val="20"/>
                <w:szCs w:val="20"/>
                <w:lang w:eastAsia="en-US"/>
              </w:rPr>
              <w:br/>
              <w:t xml:space="preserve">- условия хранения; 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условия хранения после вскрытия упаковки;</w:t>
            </w:r>
            <w:r>
              <w:rPr>
                <w:sz w:val="20"/>
                <w:szCs w:val="20"/>
                <w:lang w:eastAsia="en-US"/>
              </w:rPr>
              <w:br/>
              <w:t>- показатели пищевой и энергетической ценности;</w:t>
            </w:r>
            <w:r>
              <w:rPr>
                <w:sz w:val="20"/>
                <w:szCs w:val="20"/>
                <w:lang w:eastAsia="en-US"/>
              </w:rPr>
              <w:br/>
              <w:t>- единый знак обращения продукции на рынке Евразийского экономического союза   (ЕАС),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пиктограммы «бокал-вилка», «петля Мебиуса»;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документ, в соответствии с которым изготовлен продукт; 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манипуляционные знаки «беречь от влаги», «температурный предел», «беречь от солнечных лучей».</w:t>
            </w:r>
          </w:p>
        </w:tc>
      </w:tr>
      <w:tr w:rsidR="00643646" w:rsidTr="00643646">
        <w:trPr>
          <w:trHeight w:val="30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Примечание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646" w:rsidRDefault="0064364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При реализации продукции в страны-члены Таможенного союза информация должна быть нанесена на государственно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м(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ых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) языке(ах) государства - члена Таможенного союза при наличии соответствующих требований в законодательстве(ах) государства(в) - члена(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ов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) Таможенного союза.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При реализации продукции за пределы Российской Федерации информация должна быть нанесена так же на языке принимающей стороны.</w:t>
            </w:r>
          </w:p>
        </w:tc>
      </w:tr>
    </w:tbl>
    <w:p w:rsidR="00643646" w:rsidRDefault="00643646" w:rsidP="00643646"/>
    <w:p w:rsidR="00643646" w:rsidRDefault="00643646" w:rsidP="00643646"/>
    <w:tbl>
      <w:tblPr>
        <w:tblW w:w="10289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2410"/>
        <w:gridCol w:w="1843"/>
        <w:gridCol w:w="1134"/>
        <w:gridCol w:w="1894"/>
      </w:tblGrid>
      <w:tr w:rsidR="00643646" w:rsidTr="00643646">
        <w:trPr>
          <w:trHeight w:val="315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n-US"/>
              </w:rPr>
              <w:t>6. УПАКОВКА</w:t>
            </w:r>
          </w:p>
        </w:tc>
      </w:tr>
      <w:tr w:rsidR="00643646" w:rsidTr="00643646">
        <w:trPr>
          <w:trHeight w:val="880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spacing w:line="276" w:lineRule="auto"/>
              <w:jc w:val="both"/>
              <w:rPr>
                <w:b/>
                <w:bCs/>
                <w:color w:val="0D0D0D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Упаковочные материалы, индивидуальная и транспортная тара должны соответствовать требованиям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ТР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ТС 005/2011 «О безопасности упаковки» и документов, в соответствии с которыми они изготовлены, и обеспечивать сохранность качества и безопасности в течение срока годности, при транспортировании и хранении</w:t>
            </w:r>
          </w:p>
        </w:tc>
      </w:tr>
      <w:tr w:rsidR="00643646" w:rsidTr="00643646">
        <w:trPr>
          <w:trHeight w:val="116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Потребитедьская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упаковка</w:t>
            </w:r>
          </w:p>
        </w:tc>
      </w:tr>
      <w:tr w:rsidR="00643646" w:rsidTr="00643646">
        <w:trPr>
          <w:trHeight w:val="116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Вид упаковки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Материал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Обозначение в соответствии с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ТС 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Масса</w:t>
            </w:r>
          </w:p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нетто,</w:t>
            </w:r>
          </w:p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Групповая упаковка</w:t>
            </w:r>
          </w:p>
        </w:tc>
      </w:tr>
      <w:tr w:rsidR="00643646" w:rsidTr="00643646">
        <w:trPr>
          <w:trHeight w:val="116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Банка металлическая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Жесть консервная электролитического лужения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40 </w:t>
            </w:r>
            <w:r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FE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350</w:t>
            </w:r>
          </w:p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370</w:t>
            </w:r>
          </w:p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380</w:t>
            </w:r>
          </w:p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Ящик из гофрированного картона</w:t>
            </w:r>
          </w:p>
        </w:tc>
      </w:tr>
      <w:tr w:rsidR="00643646" w:rsidTr="00643646">
        <w:trPr>
          <w:trHeight w:val="116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Ёмкость полимерная с крышкой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US"/>
              </w:rPr>
              <w:t>Полипропелен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 РР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330</w:t>
            </w:r>
          </w:p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350</w:t>
            </w:r>
          </w:p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Ящик из гофрированного картона</w:t>
            </w:r>
          </w:p>
        </w:tc>
      </w:tr>
      <w:tr w:rsidR="00643646" w:rsidTr="00643646">
        <w:trPr>
          <w:trHeight w:val="116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Транспортная упаковка</w:t>
            </w:r>
          </w:p>
        </w:tc>
      </w:tr>
      <w:tr w:rsidR="00643646" w:rsidTr="00643646">
        <w:trPr>
          <w:trHeight w:val="116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Вид упаковки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Материал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Обозначение в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соответствии с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ТС 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Масса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нетто,</w:t>
            </w:r>
          </w:p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Групповая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упаковка</w:t>
            </w:r>
          </w:p>
        </w:tc>
      </w:tr>
      <w:tr w:rsidR="00643646" w:rsidTr="00643646">
        <w:trPr>
          <w:trHeight w:val="116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Ящик из гофрированного картона, </w:t>
            </w:r>
          </w:p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пакет-вкладыш из комбинированного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Гофрированный картон</w:t>
            </w:r>
          </w:p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Полиэтилен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 РАР</w:t>
            </w:r>
          </w:p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Транспортный паллет, обёрнутый по всему периметру стрейч-пленкой</w:t>
            </w:r>
          </w:p>
        </w:tc>
      </w:tr>
      <w:tr w:rsidR="00643646" w:rsidTr="00643646">
        <w:trPr>
          <w:trHeight w:val="116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Ёмкость полимерная с крышкой,</w:t>
            </w:r>
          </w:p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пакет-вкладыш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US"/>
              </w:rPr>
              <w:t>Полипропелен</w:t>
            </w:r>
            <w:proofErr w:type="spellEnd"/>
          </w:p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Полиэтилен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 РР</w:t>
            </w:r>
          </w:p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2 </w:t>
            </w:r>
            <w:r>
              <w:rPr>
                <w:bCs/>
                <w:color w:val="000000"/>
                <w:sz w:val="20"/>
                <w:szCs w:val="20"/>
                <w:lang w:val="en-US" w:eastAsia="en-US"/>
              </w:rPr>
              <w:t>LDPE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  <w:p w:rsidR="00643646" w:rsidRDefault="00830EB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Транспортный паллет, обёрнутый по всему периметру стрейч-пленкой</w:t>
            </w:r>
          </w:p>
        </w:tc>
      </w:tr>
    </w:tbl>
    <w:p w:rsidR="00643646" w:rsidRDefault="00643646" w:rsidP="00643646"/>
    <w:tbl>
      <w:tblPr>
        <w:tblW w:w="10238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835"/>
        <w:gridCol w:w="1276"/>
        <w:gridCol w:w="3969"/>
      </w:tblGrid>
      <w:tr w:rsidR="00643646" w:rsidTr="00643646">
        <w:trPr>
          <w:trHeight w:val="315"/>
        </w:trPr>
        <w:tc>
          <w:tcPr>
            <w:tcW w:w="10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n-US"/>
              </w:rPr>
              <w:t>7. ТРАНСПОРТИРОВАНИЕ И ХРАНЕНИЕ</w:t>
            </w:r>
          </w:p>
        </w:tc>
      </w:tr>
      <w:tr w:rsidR="00643646" w:rsidTr="00643646">
        <w:trPr>
          <w:trHeight w:val="315"/>
        </w:trPr>
        <w:tc>
          <w:tcPr>
            <w:tcW w:w="10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pStyle w:val="a4"/>
              <w:spacing w:line="276" w:lineRule="auto"/>
              <w:jc w:val="center"/>
              <w:rPr>
                <w:b/>
                <w:color w:val="FFFFF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7.1 Транспортирование</w:t>
            </w:r>
          </w:p>
        </w:tc>
      </w:tr>
      <w:tr w:rsidR="00643646" w:rsidTr="00643646">
        <w:trPr>
          <w:trHeight w:val="30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условия транспортирования: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pStyle w:val="2"/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Продукт транспортируют всеми видами транспорта в соответствии с правилами перевозок, действующих на транспорте конкретных видов. 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Температура от 0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°С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до +10 °С, относительная влажность воздуха: не более 85%, беречь от попадания влаги, беречь от попадания солнечных лучей.</w:t>
            </w:r>
          </w:p>
        </w:tc>
      </w:tr>
      <w:tr w:rsidR="00643646" w:rsidTr="00643646">
        <w:trPr>
          <w:trHeight w:val="272"/>
        </w:trPr>
        <w:tc>
          <w:tcPr>
            <w:tcW w:w="10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43646" w:rsidRDefault="00643646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7.2 Сроки годности и условия хранения</w:t>
            </w:r>
          </w:p>
        </w:tc>
      </w:tr>
      <w:tr w:rsidR="00643646" w:rsidTr="00643646">
        <w:trPr>
          <w:trHeight w:val="300"/>
        </w:trPr>
        <w:tc>
          <w:tcPr>
            <w:tcW w:w="10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Срок годности продукта в потребительской упаковке</w:t>
            </w:r>
          </w:p>
        </w:tc>
      </w:tr>
      <w:tr w:rsidR="00643646" w:rsidTr="00643646">
        <w:trPr>
          <w:trHeight w:val="300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Вид упаковки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годности, месяцев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Условия хранения</w:t>
            </w:r>
          </w:p>
        </w:tc>
      </w:tr>
      <w:tr w:rsidR="00643646" w:rsidTr="00643646">
        <w:trPr>
          <w:trHeight w:val="300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Банка металлическая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Температура  от 0 °С  до +22 °С, относ</w:t>
            </w:r>
            <w:proofErr w:type="gramStart"/>
            <w:r>
              <w:rPr>
                <w:sz w:val="20"/>
                <w:szCs w:val="20"/>
                <w:lang w:eastAsia="en-US"/>
              </w:rPr>
              <w:t>и-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тельная влажность воздуха: не более 85%</w:t>
            </w:r>
          </w:p>
        </w:tc>
      </w:tr>
      <w:tr w:rsidR="00643646" w:rsidTr="00643646">
        <w:trPr>
          <w:trHeight w:val="300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Ёмкость полимерная с крышкой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Температура  от 0 °С  до +22 °С, относ</w:t>
            </w:r>
            <w:proofErr w:type="gramStart"/>
            <w:r>
              <w:rPr>
                <w:sz w:val="20"/>
                <w:szCs w:val="20"/>
                <w:lang w:eastAsia="en-US"/>
              </w:rPr>
              <w:t>и-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тельная влажность воздуха: не более 85%</w:t>
            </w:r>
          </w:p>
        </w:tc>
      </w:tr>
      <w:tr w:rsidR="00643646" w:rsidTr="00643646">
        <w:trPr>
          <w:trHeight w:val="300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Другие виды потребительской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Температура  от 0 °С  до +22 °С, относ</w:t>
            </w:r>
            <w:proofErr w:type="gramStart"/>
            <w:r>
              <w:rPr>
                <w:sz w:val="20"/>
                <w:szCs w:val="20"/>
                <w:lang w:eastAsia="en-US"/>
              </w:rPr>
              <w:t>и-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тельная влажность воздуха: не более 85%</w:t>
            </w:r>
          </w:p>
        </w:tc>
      </w:tr>
      <w:tr w:rsidR="00643646" w:rsidTr="00643646">
        <w:trPr>
          <w:trHeight w:val="300"/>
        </w:trPr>
        <w:tc>
          <w:tcPr>
            <w:tcW w:w="10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Срок годности продукта в транспортной упаковке</w:t>
            </w:r>
          </w:p>
        </w:tc>
      </w:tr>
      <w:tr w:rsidR="00643646" w:rsidTr="000E4BF8">
        <w:trPr>
          <w:trHeight w:val="556"/>
        </w:trPr>
        <w:tc>
          <w:tcPr>
            <w:tcW w:w="4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F8" w:rsidRDefault="000E4BF8" w:rsidP="000E4BF8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:rsidR="00643646" w:rsidRDefault="00643646" w:rsidP="000E4BF8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Ящик из гофрированного картона,</w:t>
            </w:r>
          </w:p>
          <w:p w:rsidR="00643646" w:rsidRDefault="00643646" w:rsidP="000E4BF8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пакет-вкладыш из комбинированного материала</w:t>
            </w:r>
          </w:p>
          <w:p w:rsidR="000E4BF8" w:rsidRDefault="000E4BF8" w:rsidP="000E4BF8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Ёмкость полимерная с крышкой,</w:t>
            </w:r>
          </w:p>
          <w:p w:rsidR="000E4BF8" w:rsidRDefault="000E4BF8" w:rsidP="000E4BF8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пакет-вкладыш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Температура  от 0 °С  до +10 °С, относ</w:t>
            </w:r>
            <w:proofErr w:type="gramStart"/>
            <w:r>
              <w:rPr>
                <w:sz w:val="20"/>
                <w:szCs w:val="20"/>
                <w:lang w:eastAsia="en-US"/>
              </w:rPr>
              <w:t>и-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тельная влажность воздуха: не более 85%</w:t>
            </w:r>
          </w:p>
        </w:tc>
      </w:tr>
      <w:tr w:rsidR="00643646" w:rsidTr="00643646">
        <w:trPr>
          <w:trHeight w:val="59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Температура  от +10 °С  до +20 °С, относ</w:t>
            </w:r>
            <w:proofErr w:type="gramStart"/>
            <w:r>
              <w:rPr>
                <w:sz w:val="20"/>
                <w:szCs w:val="20"/>
                <w:lang w:eastAsia="en-US"/>
              </w:rPr>
              <w:t>и-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тельная влажность воздуха: не более 85%</w:t>
            </w:r>
          </w:p>
        </w:tc>
      </w:tr>
    </w:tbl>
    <w:p w:rsidR="00643646" w:rsidRDefault="00643646" w:rsidP="00643646"/>
    <w:tbl>
      <w:tblPr>
        <w:tblW w:w="10238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8080"/>
      </w:tblGrid>
      <w:tr w:rsidR="00643646" w:rsidTr="00643646">
        <w:trPr>
          <w:trHeight w:val="315"/>
        </w:trPr>
        <w:tc>
          <w:tcPr>
            <w:tcW w:w="10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643646" w:rsidRDefault="00643646">
            <w:pPr>
              <w:spacing w:line="276" w:lineRule="auto"/>
              <w:jc w:val="center"/>
              <w:rPr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en-US"/>
              </w:rPr>
              <w:t>8. ДОПОЛНИТЕЛЬНАЯ ИНФОРМАЦИЯ</w:t>
            </w:r>
          </w:p>
        </w:tc>
      </w:tr>
      <w:tr w:rsidR="00643646" w:rsidTr="00643646">
        <w:trPr>
          <w:trHeight w:val="30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b/>
                <w:bCs/>
                <w:color w:val="0D0D0D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en-US"/>
              </w:rPr>
              <w:t xml:space="preserve">Сопроводительная документация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декларация соответствия требованиям </w:t>
            </w:r>
            <w:proofErr w:type="gramStart"/>
            <w:r>
              <w:rPr>
                <w:sz w:val="20"/>
                <w:szCs w:val="20"/>
                <w:lang w:eastAsia="en-US"/>
              </w:rPr>
              <w:t>ТР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ТС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удостоверение качества </w:t>
            </w:r>
          </w:p>
          <w:p w:rsidR="00643646" w:rsidRDefault="006436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ветеринарные сопроводительные документы.</w:t>
            </w:r>
          </w:p>
        </w:tc>
      </w:tr>
    </w:tbl>
    <w:p w:rsidR="00643646" w:rsidRDefault="00643646" w:rsidP="00643646"/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1843"/>
        <w:gridCol w:w="1843"/>
        <w:gridCol w:w="1843"/>
        <w:gridCol w:w="1701"/>
        <w:gridCol w:w="1643"/>
      </w:tblGrid>
      <w:tr w:rsidR="00643646" w:rsidTr="006436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46" w:rsidRDefault="00643646">
            <w:pPr>
              <w:spacing w:line="360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Подпись</w:t>
            </w:r>
          </w:p>
        </w:tc>
      </w:tr>
      <w:tr w:rsidR="00643646" w:rsidTr="006436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46" w:rsidRDefault="00643646">
            <w:pPr>
              <w:spacing w:line="360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46" w:rsidRDefault="00643646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46" w:rsidRDefault="00643646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согласования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пересмотра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46" w:rsidRDefault="00643646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43646" w:rsidTr="006436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Разработано: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 СКС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tabs>
                <w:tab w:val="left" w:pos="709"/>
              </w:tabs>
              <w:spacing w:line="360" w:lineRule="auto"/>
              <w:ind w:firstLine="3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Широкова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12.01.2026 г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</w:p>
        </w:tc>
      </w:tr>
      <w:tr w:rsidR="00643646" w:rsidTr="006436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Согласовано: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Нач.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Коновалова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</w:p>
        </w:tc>
      </w:tr>
      <w:tr w:rsidR="00643646" w:rsidTr="006436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46" w:rsidRDefault="0064364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tabs>
                <w:tab w:val="left" w:pos="709"/>
              </w:tabs>
              <w:spacing w:line="360" w:lineRule="auto"/>
              <w:ind w:firstLine="3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Бирюкова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6" w:rsidRDefault="00643646">
            <w:pPr>
              <w:spacing w:line="360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643646" w:rsidRDefault="00643646" w:rsidP="00643646"/>
    <w:p w:rsidR="00643646" w:rsidRDefault="00643646" w:rsidP="00643646"/>
    <w:p w:rsidR="009355F2" w:rsidRDefault="009355F2"/>
    <w:sectPr w:rsidR="009355F2" w:rsidSect="00643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3FBA"/>
    <w:multiLevelType w:val="multilevel"/>
    <w:tmpl w:val="04D2438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>
    <w:nsid w:val="56F2390F"/>
    <w:multiLevelType w:val="hybridMultilevel"/>
    <w:tmpl w:val="5430294E"/>
    <w:lvl w:ilvl="0" w:tplc="365A9EC4">
      <w:start w:val="1"/>
      <w:numFmt w:val="decimal"/>
      <w:lvlText w:val="%1."/>
      <w:lvlJc w:val="left"/>
      <w:pPr>
        <w:ind w:left="1080" w:hanging="360"/>
      </w:pPr>
      <w:rPr>
        <w:color w:val="FFFFFF" w:themeColor="background1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FA7741"/>
    <w:multiLevelType w:val="multilevel"/>
    <w:tmpl w:val="1812D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0E"/>
    <w:rsid w:val="000E4BF8"/>
    <w:rsid w:val="0012759D"/>
    <w:rsid w:val="00186772"/>
    <w:rsid w:val="006331E4"/>
    <w:rsid w:val="00643646"/>
    <w:rsid w:val="00830EB2"/>
    <w:rsid w:val="009355F2"/>
    <w:rsid w:val="00CF25F5"/>
    <w:rsid w:val="00D93D0E"/>
    <w:rsid w:val="00F34E2B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646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643646"/>
    <w:pPr>
      <w:spacing w:after="120" w:line="480" w:lineRule="auto"/>
    </w:pPr>
    <w:rPr>
      <w:b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64364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No Spacing"/>
    <w:uiPriority w:val="99"/>
    <w:qFormat/>
    <w:rsid w:val="006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3646"/>
    <w:pPr>
      <w:ind w:left="720"/>
      <w:contextualSpacing/>
    </w:pPr>
  </w:style>
  <w:style w:type="table" w:styleId="a6">
    <w:name w:val="Table Grid"/>
    <w:basedOn w:val="a1"/>
    <w:uiPriority w:val="59"/>
    <w:rsid w:val="0064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3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6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646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643646"/>
    <w:pPr>
      <w:spacing w:after="120" w:line="480" w:lineRule="auto"/>
    </w:pPr>
    <w:rPr>
      <w:b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64364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No Spacing"/>
    <w:uiPriority w:val="99"/>
    <w:qFormat/>
    <w:rsid w:val="006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3646"/>
    <w:pPr>
      <w:ind w:left="720"/>
      <w:contextualSpacing/>
    </w:pPr>
  </w:style>
  <w:style w:type="table" w:styleId="a6">
    <w:name w:val="Table Grid"/>
    <w:basedOn w:val="a1"/>
    <w:uiPriority w:val="59"/>
    <w:rsid w:val="0064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3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6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1200021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Широкова</dc:creator>
  <cp:keywords/>
  <dc:description/>
  <cp:lastModifiedBy>Ирина Широкова</cp:lastModifiedBy>
  <cp:revision>8</cp:revision>
  <cp:lastPrinted>2021-10-11T11:29:00Z</cp:lastPrinted>
  <dcterms:created xsi:type="dcterms:W3CDTF">2021-04-12T11:10:00Z</dcterms:created>
  <dcterms:modified xsi:type="dcterms:W3CDTF">2021-10-11T12:54:00Z</dcterms:modified>
</cp:coreProperties>
</file>